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7D6" w:rsidRDefault="004F554A">
      <w:pPr>
        <w:spacing w:after="62" w:line="259" w:lineRule="auto"/>
        <w:ind w:left="-29" w:right="-77" w:firstLine="0"/>
      </w:pPr>
      <w:r>
        <w:rPr>
          <w:rFonts w:ascii="Calibri" w:eastAsia="Calibri" w:hAnsi="Calibri" w:cs="Calibri"/>
          <w:noProof/>
        </w:rPr>
        <mc:AlternateContent>
          <mc:Choice Requires="wpg">
            <w:drawing>
              <wp:inline distT="0" distB="0" distL="0" distR="0">
                <wp:extent cx="5794848" cy="727253"/>
                <wp:effectExtent l="0" t="0" r="0" b="0"/>
                <wp:docPr id="2363" name="Group 2363"/>
                <wp:cNvGraphicFramePr/>
                <a:graphic xmlns:a="http://schemas.openxmlformats.org/drawingml/2006/main">
                  <a:graphicData uri="http://schemas.microsoft.com/office/word/2010/wordprocessingGroup">
                    <wpg:wgp>
                      <wpg:cNvGrpSpPr/>
                      <wpg:grpSpPr>
                        <a:xfrm>
                          <a:off x="0" y="0"/>
                          <a:ext cx="5794848" cy="727253"/>
                          <a:chOff x="0" y="0"/>
                          <a:chExt cx="5794848" cy="727253"/>
                        </a:xfrm>
                      </wpg:grpSpPr>
                      <wps:wsp>
                        <wps:cNvPr id="2910" name="Shape 2910"/>
                        <wps:cNvSpPr/>
                        <wps:spPr>
                          <a:xfrm>
                            <a:off x="0" y="0"/>
                            <a:ext cx="5769229" cy="727253"/>
                          </a:xfrm>
                          <a:custGeom>
                            <a:avLst/>
                            <a:gdLst/>
                            <a:ahLst/>
                            <a:cxnLst/>
                            <a:rect l="0" t="0" r="0" b="0"/>
                            <a:pathLst>
                              <a:path w="5769229" h="727253">
                                <a:moveTo>
                                  <a:pt x="0" y="0"/>
                                </a:moveTo>
                                <a:lnTo>
                                  <a:pt x="5769229" y="0"/>
                                </a:lnTo>
                                <a:lnTo>
                                  <a:pt x="5769229" y="727253"/>
                                </a:lnTo>
                                <a:lnTo>
                                  <a:pt x="0" y="727253"/>
                                </a:lnTo>
                                <a:lnTo>
                                  <a:pt x="0" y="0"/>
                                </a:lnTo>
                              </a:path>
                            </a:pathLst>
                          </a:custGeom>
                          <a:ln w="0" cap="flat">
                            <a:miter lim="127000"/>
                          </a:ln>
                        </wps:spPr>
                        <wps:style>
                          <a:lnRef idx="0">
                            <a:srgbClr val="000000">
                              <a:alpha val="0"/>
                            </a:srgbClr>
                          </a:lnRef>
                          <a:fillRef idx="1">
                            <a:srgbClr val="FCFCFC"/>
                          </a:fillRef>
                          <a:effectRef idx="0">
                            <a:scrgbClr r="0" g="0" b="0"/>
                          </a:effectRef>
                          <a:fontRef idx="none"/>
                        </wps:style>
                        <wps:bodyPr/>
                      </wps:wsp>
                      <wps:wsp>
                        <wps:cNvPr id="7" name="Rectangle 7"/>
                        <wps:cNvSpPr/>
                        <wps:spPr>
                          <a:xfrm>
                            <a:off x="18288" y="553896"/>
                            <a:ext cx="2965319" cy="230086"/>
                          </a:xfrm>
                          <a:prstGeom prst="rect">
                            <a:avLst/>
                          </a:prstGeom>
                          <a:ln>
                            <a:noFill/>
                          </a:ln>
                        </wps:spPr>
                        <wps:txbx>
                          <w:txbxContent>
                            <w:p w:rsidR="008527D6" w:rsidRDefault="004F554A">
                              <w:pPr>
                                <w:spacing w:after="160" w:line="259" w:lineRule="auto"/>
                                <w:ind w:left="0" w:firstLine="0"/>
                              </w:pPr>
                              <w:r>
                                <w:rPr>
                                  <w:b/>
                                  <w:sz w:val="28"/>
                                </w:rPr>
                                <w:t>Purchase Ledger Assistant</w:t>
                              </w:r>
                            </w:p>
                          </w:txbxContent>
                        </wps:txbx>
                        <wps:bodyPr horzOverflow="overflow" vert="horz" lIns="0" tIns="0" rIns="0" bIns="0" rtlCol="0">
                          <a:noAutofit/>
                        </wps:bodyPr>
                      </wps:wsp>
                      <wps:wsp>
                        <wps:cNvPr id="8" name="Rectangle 8"/>
                        <wps:cNvSpPr/>
                        <wps:spPr>
                          <a:xfrm>
                            <a:off x="2248230" y="553896"/>
                            <a:ext cx="267067" cy="230086"/>
                          </a:xfrm>
                          <a:prstGeom prst="rect">
                            <a:avLst/>
                          </a:prstGeom>
                          <a:ln>
                            <a:noFill/>
                          </a:ln>
                        </wps:spPr>
                        <wps:txbx>
                          <w:txbxContent>
                            <w:p w:rsidR="008527D6" w:rsidRDefault="004F554A">
                              <w:pPr>
                                <w:spacing w:after="160" w:line="259" w:lineRule="auto"/>
                                <w:ind w:left="0" w:firstLine="0"/>
                              </w:pPr>
                              <w:r>
                                <w:rPr>
                                  <w:b/>
                                  <w:sz w:val="28"/>
                                </w:rPr>
                                <w:t xml:space="preserve">    </w:t>
                              </w:r>
                            </w:p>
                          </w:txbxContent>
                        </wps:txbx>
                        <wps:bodyPr horzOverflow="overflow" vert="horz" lIns="0" tIns="0" rIns="0" bIns="0" rtlCol="0">
                          <a:noAutofit/>
                        </wps:bodyPr>
                      </wps:wsp>
                      <wps:wsp>
                        <wps:cNvPr id="9" name="Rectangle 9"/>
                        <wps:cNvSpPr/>
                        <wps:spPr>
                          <a:xfrm>
                            <a:off x="2447874" y="553896"/>
                            <a:ext cx="200179" cy="230086"/>
                          </a:xfrm>
                          <a:prstGeom prst="rect">
                            <a:avLst/>
                          </a:prstGeom>
                          <a:ln>
                            <a:noFill/>
                          </a:ln>
                        </wps:spPr>
                        <wps:txbx>
                          <w:txbxContent>
                            <w:p w:rsidR="008527D6" w:rsidRDefault="004F554A">
                              <w:pPr>
                                <w:spacing w:after="160" w:line="259" w:lineRule="auto"/>
                                <w:ind w:left="0" w:firstLine="0"/>
                              </w:pPr>
                              <w:r>
                                <w:rPr>
                                  <w:b/>
                                  <w:sz w:val="28"/>
                                </w:rPr>
                                <w:t xml:space="preserve">   </w:t>
                              </w:r>
                            </w:p>
                          </w:txbxContent>
                        </wps:txbx>
                        <wps:bodyPr horzOverflow="overflow" vert="horz" lIns="0" tIns="0" rIns="0" bIns="0" rtlCol="0">
                          <a:noAutofit/>
                        </wps:bodyPr>
                      </wps:wsp>
                      <wps:wsp>
                        <wps:cNvPr id="10" name="Rectangle 10"/>
                        <wps:cNvSpPr/>
                        <wps:spPr>
                          <a:xfrm>
                            <a:off x="2597226" y="553896"/>
                            <a:ext cx="1853087" cy="230086"/>
                          </a:xfrm>
                          <a:prstGeom prst="rect">
                            <a:avLst/>
                          </a:prstGeom>
                          <a:ln>
                            <a:noFill/>
                          </a:ln>
                        </wps:spPr>
                        <wps:txbx>
                          <w:txbxContent>
                            <w:p w:rsidR="008527D6" w:rsidRDefault="004F554A">
                              <w:pPr>
                                <w:spacing w:after="160" w:line="259" w:lineRule="auto"/>
                                <w:ind w:left="0" w:firstLine="0"/>
                              </w:pPr>
                              <w:r>
                                <w:rPr>
                                  <w:b/>
                                  <w:sz w:val="28"/>
                                </w:rPr>
                                <w:t xml:space="preserve">                            </w:t>
                              </w:r>
                            </w:p>
                          </w:txbxContent>
                        </wps:txbx>
                        <wps:bodyPr horzOverflow="overflow" vert="horz" lIns="0" tIns="0" rIns="0" bIns="0" rtlCol="0">
                          <a:noAutofit/>
                        </wps:bodyPr>
                      </wps:wsp>
                      <wps:wsp>
                        <wps:cNvPr id="11" name="Rectangle 11"/>
                        <wps:cNvSpPr/>
                        <wps:spPr>
                          <a:xfrm>
                            <a:off x="3991940" y="682196"/>
                            <a:ext cx="2027" cy="8975"/>
                          </a:xfrm>
                          <a:prstGeom prst="rect">
                            <a:avLst/>
                          </a:prstGeom>
                          <a:ln>
                            <a:noFill/>
                          </a:ln>
                        </wps:spPr>
                        <wps:txbx>
                          <w:txbxContent>
                            <w:p w:rsidR="008527D6" w:rsidRDefault="004F554A">
                              <w:pPr>
                                <w:spacing w:after="160" w:line="259" w:lineRule="auto"/>
                                <w:ind w:left="0" w:firstLine="0"/>
                              </w:pPr>
                              <w:r>
                                <w:rPr>
                                  <w:rFonts w:ascii="Times New Roman" w:eastAsia="Times New Roman" w:hAnsi="Times New Roman" w:cs="Times New Roman"/>
                                  <w:sz w:val="2"/>
                                </w:rPr>
                                <w:t xml:space="preserve"> </w:t>
                              </w:r>
                            </w:p>
                          </w:txbxContent>
                        </wps:txbx>
                        <wps:bodyPr horzOverflow="overflow" vert="horz" lIns="0" tIns="0" rIns="0" bIns="0" rtlCol="0">
                          <a:noAutofit/>
                        </wps:bodyPr>
                      </wps:wsp>
                      <wps:wsp>
                        <wps:cNvPr id="12" name="Rectangle 12"/>
                        <wps:cNvSpPr/>
                        <wps:spPr>
                          <a:xfrm>
                            <a:off x="5744922" y="553896"/>
                            <a:ext cx="66402" cy="230086"/>
                          </a:xfrm>
                          <a:prstGeom prst="rect">
                            <a:avLst/>
                          </a:prstGeom>
                          <a:ln>
                            <a:noFill/>
                          </a:ln>
                        </wps:spPr>
                        <wps:txbx>
                          <w:txbxContent>
                            <w:p w:rsidR="008527D6" w:rsidRDefault="004F554A">
                              <w:pPr>
                                <w:spacing w:after="160" w:line="259" w:lineRule="auto"/>
                                <w:ind w:left="0" w:firstLine="0"/>
                              </w:pPr>
                              <w:r>
                                <w:rPr>
                                  <w:b/>
                                  <w:sz w:val="28"/>
                                </w:rPr>
                                <w:t xml:space="preserve"> </w:t>
                              </w:r>
                            </w:p>
                          </w:txbxContent>
                        </wps:txbx>
                        <wps:bodyPr horzOverflow="overflow" vert="horz" lIns="0" tIns="0" rIns="0" bIns="0" rtlCol="0">
                          <a:noAutofit/>
                        </wps:bodyPr>
                      </wps:wsp>
                      <pic:pic xmlns:pic="http://schemas.openxmlformats.org/drawingml/2006/picture">
                        <pic:nvPicPr>
                          <pic:cNvPr id="174" name="Picture 174"/>
                          <pic:cNvPicPr/>
                        </pic:nvPicPr>
                        <pic:blipFill>
                          <a:blip r:embed="rId5"/>
                          <a:stretch>
                            <a:fillRect/>
                          </a:stretch>
                        </pic:blipFill>
                        <pic:spPr>
                          <a:xfrm>
                            <a:off x="3990162" y="50"/>
                            <a:ext cx="1752473" cy="687705"/>
                          </a:xfrm>
                          <a:prstGeom prst="rect">
                            <a:avLst/>
                          </a:prstGeom>
                        </pic:spPr>
                      </pic:pic>
                    </wpg:wgp>
                  </a:graphicData>
                </a:graphic>
              </wp:inline>
            </w:drawing>
          </mc:Choice>
          <mc:Fallback xmlns:a="http://schemas.openxmlformats.org/drawingml/2006/main">
            <w:pict>
              <v:group id="Group 2363" style="width:456.287pt;height:57.264pt;mso-position-horizontal-relative:char;mso-position-vertical-relative:line" coordsize="57948,7272">
                <v:shape id="Shape 2911" style="position:absolute;width:57692;height:7272;left:0;top:0;" coordsize="5769229,727253" path="m0,0l5769229,0l5769229,727253l0,727253l0,0">
                  <v:stroke weight="0pt" endcap="flat" joinstyle="miter" miterlimit="10" on="false" color="#000000" opacity="0"/>
                  <v:fill on="true" color="#fcfcfc"/>
                </v:shape>
                <v:rect id="Rectangle 7" style="position:absolute;width:29653;height:2300;left:182;top:5538;" filled="f" stroked="f">
                  <v:textbox inset="0,0,0,0">
                    <w:txbxContent>
                      <w:p>
                        <w:pPr>
                          <w:spacing w:before="0" w:after="160" w:line="259" w:lineRule="auto"/>
                          <w:ind w:left="0" w:firstLine="0"/>
                        </w:pPr>
                        <w:r>
                          <w:rPr>
                            <w:rFonts w:cs="Century Gothic" w:hAnsi="Century Gothic" w:eastAsia="Century Gothic" w:ascii="Century Gothic"/>
                            <w:b w:val="1"/>
                            <w:sz w:val="28"/>
                          </w:rPr>
                          <w:t xml:space="preserve">Purchase Ledger Assistant</w:t>
                        </w:r>
                      </w:p>
                    </w:txbxContent>
                  </v:textbox>
                </v:rect>
                <v:rect id="Rectangle 8" style="position:absolute;width:2670;height:2300;left:22482;top:5538;" filled="f" stroked="f">
                  <v:textbox inset="0,0,0,0">
                    <w:txbxContent>
                      <w:p>
                        <w:pPr>
                          <w:spacing w:before="0" w:after="160" w:line="259" w:lineRule="auto"/>
                          <w:ind w:left="0" w:firstLine="0"/>
                        </w:pPr>
                        <w:r>
                          <w:rPr>
                            <w:rFonts w:cs="Century Gothic" w:hAnsi="Century Gothic" w:eastAsia="Century Gothic" w:ascii="Century Gothic"/>
                            <w:b w:val="1"/>
                            <w:sz w:val="28"/>
                          </w:rPr>
                          <w:t xml:space="preserve">    </w:t>
                        </w:r>
                      </w:p>
                    </w:txbxContent>
                  </v:textbox>
                </v:rect>
                <v:rect id="Rectangle 9" style="position:absolute;width:2001;height:2300;left:24478;top:5538;" filled="f" stroked="f">
                  <v:textbox inset="0,0,0,0">
                    <w:txbxContent>
                      <w:p>
                        <w:pPr>
                          <w:spacing w:before="0" w:after="160" w:line="259" w:lineRule="auto"/>
                          <w:ind w:left="0" w:firstLine="0"/>
                        </w:pPr>
                        <w:r>
                          <w:rPr>
                            <w:rFonts w:cs="Century Gothic" w:hAnsi="Century Gothic" w:eastAsia="Century Gothic" w:ascii="Century Gothic"/>
                            <w:b w:val="1"/>
                            <w:sz w:val="28"/>
                          </w:rPr>
                          <w:t xml:space="preserve">   </w:t>
                        </w:r>
                      </w:p>
                    </w:txbxContent>
                  </v:textbox>
                </v:rect>
                <v:rect id="Rectangle 10" style="position:absolute;width:18530;height:2300;left:25972;top:5538;" filled="f" stroked="f">
                  <v:textbox inset="0,0,0,0">
                    <w:txbxContent>
                      <w:p>
                        <w:pPr>
                          <w:spacing w:before="0" w:after="160" w:line="259" w:lineRule="auto"/>
                          <w:ind w:left="0" w:firstLine="0"/>
                        </w:pPr>
                        <w:r>
                          <w:rPr>
                            <w:rFonts w:cs="Century Gothic" w:hAnsi="Century Gothic" w:eastAsia="Century Gothic" w:ascii="Century Gothic"/>
                            <w:b w:val="1"/>
                            <w:sz w:val="28"/>
                          </w:rPr>
                          <w:t xml:space="preserve">                            </w:t>
                        </w:r>
                      </w:p>
                    </w:txbxContent>
                  </v:textbox>
                </v:rect>
                <v:rect id="Rectangle 11" style="position:absolute;width:20;height:89;left:39919;top:6821;" filled="f" stroked="f">
                  <v:textbox inset="0,0,0,0">
                    <w:txbxContent>
                      <w:p>
                        <w:pPr>
                          <w:spacing w:before="0" w:after="160" w:line="259" w:lineRule="auto"/>
                          <w:ind w:left="0" w:firstLine="0"/>
                        </w:pPr>
                        <w:r>
                          <w:rPr>
                            <w:rFonts w:cs="Times New Roman" w:hAnsi="Times New Roman" w:eastAsia="Times New Roman" w:ascii="Times New Roman"/>
                            <w:sz w:val="2"/>
                          </w:rPr>
                          <w:t xml:space="preserve"> </w:t>
                        </w:r>
                      </w:p>
                    </w:txbxContent>
                  </v:textbox>
                </v:rect>
                <v:rect id="Rectangle 12" style="position:absolute;width:664;height:2300;left:57449;top:5538;" filled="f" stroked="f">
                  <v:textbox inset="0,0,0,0">
                    <w:txbxContent>
                      <w:p>
                        <w:pPr>
                          <w:spacing w:before="0" w:after="160" w:line="259" w:lineRule="auto"/>
                          <w:ind w:left="0" w:firstLine="0"/>
                        </w:pPr>
                        <w:r>
                          <w:rPr>
                            <w:rFonts w:cs="Century Gothic" w:hAnsi="Century Gothic" w:eastAsia="Century Gothic" w:ascii="Century Gothic"/>
                            <w:b w:val="1"/>
                            <w:sz w:val="28"/>
                          </w:rPr>
                          <w:t xml:space="preserve"> </w:t>
                        </w:r>
                      </w:p>
                    </w:txbxContent>
                  </v:textbox>
                </v:rect>
                <v:shape id="Picture 174" style="position:absolute;width:17524;height:6877;left:39901;top:0;" filled="f">
                  <v:imagedata r:id="rId6"/>
                </v:shape>
              </v:group>
            </w:pict>
          </mc:Fallback>
        </mc:AlternateContent>
      </w:r>
    </w:p>
    <w:p w:rsidR="008527D6" w:rsidRDefault="004F554A">
      <w:pPr>
        <w:spacing w:after="0" w:line="259" w:lineRule="auto"/>
        <w:ind w:left="-5"/>
      </w:pPr>
      <w:r>
        <w:rPr>
          <w:b/>
          <w:sz w:val="24"/>
        </w:rPr>
        <w:t xml:space="preserve">Job Description  </w:t>
      </w:r>
    </w:p>
    <w:p w:rsidR="008527D6" w:rsidRDefault="004F554A">
      <w:pPr>
        <w:spacing w:after="5" w:line="259" w:lineRule="auto"/>
        <w:ind w:left="0" w:firstLine="0"/>
      </w:pPr>
      <w:r>
        <w:rPr>
          <w:b/>
        </w:rPr>
        <w:t xml:space="preserve"> </w:t>
      </w:r>
    </w:p>
    <w:p w:rsidR="008527D6" w:rsidRDefault="004F554A">
      <w:pPr>
        <w:pStyle w:val="Heading1"/>
        <w:tabs>
          <w:tab w:val="center" w:pos="2160"/>
          <w:tab w:val="center" w:pos="4396"/>
        </w:tabs>
        <w:ind w:left="-15" w:firstLine="0"/>
      </w:pPr>
      <w:r>
        <w:t>Status:</w:t>
      </w:r>
      <w:r>
        <w:rPr>
          <w:b w:val="0"/>
          <w:sz w:val="22"/>
        </w:rPr>
        <w:t xml:space="preserve"> Full time </w:t>
      </w:r>
      <w:r>
        <w:rPr>
          <w:b w:val="0"/>
          <w:sz w:val="22"/>
        </w:rPr>
        <w:tab/>
        <w:t xml:space="preserve">     </w:t>
      </w:r>
      <w:r>
        <w:rPr>
          <w:b w:val="0"/>
          <w:sz w:val="22"/>
        </w:rPr>
        <w:tab/>
      </w:r>
      <w:r>
        <w:t>Contract terms:</w:t>
      </w:r>
      <w:r>
        <w:rPr>
          <w:b w:val="0"/>
          <w:sz w:val="22"/>
        </w:rPr>
        <w:t xml:space="preserve"> Permanent </w:t>
      </w:r>
    </w:p>
    <w:p w:rsidR="008527D6" w:rsidRDefault="004F554A">
      <w:pPr>
        <w:tabs>
          <w:tab w:val="center" w:pos="2160"/>
          <w:tab w:val="center" w:pos="5194"/>
        </w:tabs>
        <w:ind w:left="0" w:firstLine="0"/>
      </w:pPr>
      <w:r>
        <w:rPr>
          <w:b/>
        </w:rPr>
        <w:t>Location:</w:t>
      </w:r>
      <w:r>
        <w:t xml:space="preserve"> </w:t>
      </w:r>
      <w:bookmarkStart w:id="0" w:name="_GoBack"/>
      <w:r>
        <w:t xml:space="preserve">Elstree </w:t>
      </w:r>
      <w:bookmarkEnd w:id="0"/>
      <w:r>
        <w:tab/>
        <w:t xml:space="preserve">     </w:t>
      </w:r>
      <w:r>
        <w:tab/>
      </w:r>
      <w:r>
        <w:rPr>
          <w:b/>
          <w:sz w:val="24"/>
        </w:rPr>
        <w:t>Reporting to:</w:t>
      </w:r>
      <w:r>
        <w:t xml:space="preserve"> Accounts Payable Supervisor </w:t>
      </w:r>
    </w:p>
    <w:p w:rsidR="008527D6" w:rsidRDefault="004F554A">
      <w:pPr>
        <w:tabs>
          <w:tab w:val="center" w:pos="4705"/>
        </w:tabs>
        <w:ind w:left="0" w:firstLine="0"/>
      </w:pPr>
      <w:r>
        <w:rPr>
          <w:b/>
          <w:sz w:val="24"/>
        </w:rPr>
        <w:t>Hours:</w:t>
      </w:r>
      <w:r>
        <w:t xml:space="preserve"> 37.5 per week   </w:t>
      </w:r>
      <w:r>
        <w:tab/>
      </w:r>
      <w:r>
        <w:rPr>
          <w:b/>
          <w:sz w:val="24"/>
        </w:rPr>
        <w:t>Salary Banding</w:t>
      </w:r>
      <w:r>
        <w:rPr>
          <w:b/>
        </w:rPr>
        <w:t>:</w:t>
      </w:r>
      <w:r>
        <w:t xml:space="preserve"> £19,000 - £21,000 </w:t>
      </w:r>
    </w:p>
    <w:p w:rsidR="008527D6" w:rsidRDefault="004F554A">
      <w:pPr>
        <w:spacing w:after="0" w:line="259" w:lineRule="auto"/>
        <w:ind w:left="0" w:firstLine="0"/>
      </w:pPr>
      <w:r>
        <w:t xml:space="preserve"> </w:t>
      </w:r>
    </w:p>
    <w:p w:rsidR="008527D6" w:rsidRDefault="004F554A">
      <w:r>
        <w:t xml:space="preserve">Flexibility required at certain times of the month depending on work load. </w:t>
      </w:r>
    </w:p>
    <w:p w:rsidR="008527D6" w:rsidRDefault="004F554A">
      <w:pPr>
        <w:spacing w:after="0" w:line="259" w:lineRule="auto"/>
        <w:ind w:left="0" w:firstLine="0"/>
      </w:pPr>
      <w:r>
        <w:t xml:space="preserve"> </w:t>
      </w:r>
    </w:p>
    <w:p w:rsidR="008527D6" w:rsidRDefault="004F554A">
      <w:r>
        <w:t xml:space="preserve">1-hour break permitted per day (as agreed) </w:t>
      </w:r>
    </w:p>
    <w:p w:rsidR="008527D6" w:rsidRDefault="004F554A">
      <w:pPr>
        <w:spacing w:after="0" w:line="259" w:lineRule="auto"/>
        <w:ind w:left="0" w:firstLine="0"/>
      </w:pPr>
      <w:r>
        <w:t xml:space="preserve"> </w:t>
      </w:r>
    </w:p>
    <w:p w:rsidR="008527D6" w:rsidRDefault="004F554A">
      <w:pPr>
        <w:pStyle w:val="Heading1"/>
        <w:ind w:left="-5"/>
      </w:pPr>
      <w:r>
        <w:t xml:space="preserve">Job Brief </w:t>
      </w:r>
    </w:p>
    <w:p w:rsidR="008527D6" w:rsidRDefault="004F554A">
      <w:pPr>
        <w:spacing w:after="17" w:line="259" w:lineRule="auto"/>
        <w:ind w:left="0" w:firstLine="0"/>
      </w:pPr>
      <w:r>
        <w:rPr>
          <w:rFonts w:ascii="Arial" w:eastAsia="Arial" w:hAnsi="Arial" w:cs="Arial"/>
          <w:b/>
          <w:sz w:val="20"/>
        </w:rPr>
        <w:t xml:space="preserve"> </w:t>
      </w:r>
    </w:p>
    <w:p w:rsidR="008527D6" w:rsidRDefault="004F554A">
      <w:pPr>
        <w:spacing w:after="0"/>
      </w:pPr>
      <w:r>
        <w:t>We’re looking for a flexible team player with a keen eye for detail and accuracy t</w:t>
      </w:r>
      <w:r>
        <w:t xml:space="preserve">o </w:t>
      </w:r>
      <w:r>
        <w:t xml:space="preserve">support the Accounts Payable Supervisor in our </w:t>
      </w:r>
      <w:r>
        <w:t xml:space="preserve">finance team. You’ll be </w:t>
      </w:r>
      <w:r>
        <w:t xml:space="preserve">processing large volumes of emails and invoices as well as using Excel spreadsheets, so a good level of computer literacy is essential as is a positive and friendly telephone manner </w:t>
      </w:r>
      <w:r>
        <w:t>f</w:t>
      </w:r>
      <w:r>
        <w:t>or when you’re dealing with enquiries from suppliers, team members and lea</w:t>
      </w:r>
      <w:r>
        <w:t xml:space="preserve">ders.    </w:t>
      </w:r>
    </w:p>
    <w:p w:rsidR="008527D6" w:rsidRDefault="004F554A">
      <w:pPr>
        <w:spacing w:after="21" w:line="259" w:lineRule="auto"/>
        <w:ind w:left="0" w:firstLine="0"/>
      </w:pPr>
      <w:r>
        <w:rPr>
          <w:sz w:val="20"/>
        </w:rPr>
        <w:t xml:space="preserve"> </w:t>
      </w:r>
    </w:p>
    <w:p w:rsidR="008527D6" w:rsidRDefault="004F554A">
      <w:pPr>
        <w:pStyle w:val="Heading1"/>
        <w:spacing w:after="234"/>
        <w:ind w:left="-5"/>
      </w:pPr>
      <w:r>
        <w:t xml:space="preserve">Responsibilities </w:t>
      </w:r>
    </w:p>
    <w:p w:rsidR="008527D6" w:rsidRDefault="004F554A">
      <w:pPr>
        <w:numPr>
          <w:ilvl w:val="0"/>
          <w:numId w:val="1"/>
        </w:numPr>
        <w:ind w:hanging="360"/>
      </w:pPr>
      <w:r>
        <w:t>Processing high volumes of invoices (70% of work done) including but not limited to: entering invoices on to Access Dimensions, reviewing and redistributing incorrectly coded and / or approved invoices, batch collation of invoices to ensure efficient payme</w:t>
      </w:r>
      <w:r>
        <w:t xml:space="preserve">nt, and liaison with Cost Centre Heads regarding priority invoices and expense payments. </w:t>
      </w:r>
    </w:p>
    <w:p w:rsidR="008527D6" w:rsidRDefault="004F554A">
      <w:pPr>
        <w:numPr>
          <w:ilvl w:val="0"/>
          <w:numId w:val="1"/>
        </w:numPr>
        <w:ind w:hanging="360"/>
      </w:pPr>
      <w:r>
        <w:t xml:space="preserve">Filing </w:t>
      </w:r>
    </w:p>
    <w:p w:rsidR="008527D6" w:rsidRDefault="004F554A">
      <w:pPr>
        <w:numPr>
          <w:ilvl w:val="0"/>
          <w:numId w:val="1"/>
        </w:numPr>
        <w:ind w:hanging="360"/>
      </w:pPr>
      <w:r>
        <w:t xml:space="preserve">Reconciliation of Access supplier records to supplier statements </w:t>
      </w:r>
    </w:p>
    <w:p w:rsidR="008527D6" w:rsidRDefault="004F554A">
      <w:pPr>
        <w:numPr>
          <w:ilvl w:val="0"/>
          <w:numId w:val="1"/>
        </w:numPr>
        <w:ind w:hanging="360"/>
      </w:pPr>
      <w:r>
        <w:t xml:space="preserve">Inputting journals </w:t>
      </w:r>
      <w:r>
        <w:t xml:space="preserve">for other members of the Finance Team using the Access System  </w:t>
      </w:r>
    </w:p>
    <w:p w:rsidR="008527D6" w:rsidRDefault="004F554A">
      <w:pPr>
        <w:numPr>
          <w:ilvl w:val="0"/>
          <w:numId w:val="1"/>
        </w:numPr>
        <w:ind w:hanging="360"/>
      </w:pPr>
      <w:r>
        <w:t xml:space="preserve">Head Office petty cash </w:t>
      </w:r>
    </w:p>
    <w:p w:rsidR="008527D6" w:rsidRDefault="004F554A">
      <w:pPr>
        <w:numPr>
          <w:ilvl w:val="0"/>
          <w:numId w:val="1"/>
        </w:numPr>
        <w:ind w:hanging="360"/>
      </w:pPr>
      <w:r>
        <w:t xml:space="preserve">Supporting the Purchase Ledger Supervisor in processing petty cash returns and ordering cash deliveries </w:t>
      </w:r>
    </w:p>
    <w:p w:rsidR="008527D6" w:rsidRDefault="004F554A">
      <w:pPr>
        <w:numPr>
          <w:ilvl w:val="0"/>
          <w:numId w:val="1"/>
        </w:numPr>
        <w:ind w:hanging="360"/>
      </w:pPr>
      <w:r>
        <w:t>Working with the Commercial Manager to support them in processi</w:t>
      </w:r>
      <w:r>
        <w:t xml:space="preserve">ng invoices from different departments </w:t>
      </w:r>
    </w:p>
    <w:p w:rsidR="008527D6" w:rsidRDefault="004F554A">
      <w:pPr>
        <w:numPr>
          <w:ilvl w:val="0"/>
          <w:numId w:val="1"/>
        </w:numPr>
        <w:spacing w:after="31" w:line="242" w:lineRule="auto"/>
        <w:ind w:hanging="360"/>
      </w:pPr>
      <w:r>
        <w:t xml:space="preserve">Reviewing team </w:t>
      </w:r>
      <w:r>
        <w:t xml:space="preserve">members’ expense claims and inputting them on to Access </w:t>
      </w:r>
      <w:r>
        <w:t xml:space="preserve">for payment </w:t>
      </w:r>
    </w:p>
    <w:p w:rsidR="008527D6" w:rsidRDefault="004F554A">
      <w:pPr>
        <w:numPr>
          <w:ilvl w:val="0"/>
          <w:numId w:val="1"/>
        </w:numPr>
        <w:ind w:hanging="360"/>
      </w:pPr>
      <w:proofErr w:type="spellStart"/>
      <w:r>
        <w:t>Adhoc</w:t>
      </w:r>
      <w:proofErr w:type="spellEnd"/>
      <w:r>
        <w:t xml:space="preserve"> tasks as required by the Finance Team </w:t>
      </w:r>
    </w:p>
    <w:p w:rsidR="008527D6" w:rsidRDefault="004F554A">
      <w:pPr>
        <w:spacing w:after="21" w:line="259" w:lineRule="auto"/>
        <w:ind w:left="720" w:firstLine="0"/>
      </w:pPr>
      <w:r>
        <w:rPr>
          <w:sz w:val="20"/>
        </w:rPr>
        <w:t xml:space="preserve"> </w:t>
      </w:r>
    </w:p>
    <w:p w:rsidR="008527D6" w:rsidRDefault="004F554A">
      <w:pPr>
        <w:spacing w:after="222" w:line="259" w:lineRule="auto"/>
        <w:ind w:left="-5"/>
      </w:pPr>
      <w:r>
        <w:rPr>
          <w:b/>
          <w:sz w:val="24"/>
        </w:rPr>
        <w:t xml:space="preserve">Requirements </w:t>
      </w:r>
    </w:p>
    <w:p w:rsidR="008527D6" w:rsidRDefault="004F554A">
      <w:pPr>
        <w:pStyle w:val="Heading1"/>
        <w:spacing w:after="231"/>
        <w:ind w:left="-5"/>
      </w:pPr>
      <w:r>
        <w:t xml:space="preserve">Essential </w:t>
      </w:r>
    </w:p>
    <w:p w:rsidR="008527D6" w:rsidRDefault="004F554A">
      <w:pPr>
        <w:numPr>
          <w:ilvl w:val="0"/>
          <w:numId w:val="2"/>
        </w:numPr>
        <w:ind w:hanging="360"/>
      </w:pPr>
      <w:r>
        <w:t xml:space="preserve">Computer literacy  </w:t>
      </w:r>
    </w:p>
    <w:p w:rsidR="008527D6" w:rsidRDefault="004F554A">
      <w:pPr>
        <w:numPr>
          <w:ilvl w:val="0"/>
          <w:numId w:val="2"/>
        </w:numPr>
        <w:ind w:hanging="360"/>
      </w:pPr>
      <w:r>
        <w:lastRenderedPageBreak/>
        <w:t xml:space="preserve">A high degree of accuracy </w:t>
      </w:r>
    </w:p>
    <w:p w:rsidR="008527D6" w:rsidRDefault="004F554A">
      <w:pPr>
        <w:numPr>
          <w:ilvl w:val="0"/>
          <w:numId w:val="2"/>
        </w:numPr>
        <w:ind w:hanging="360"/>
      </w:pPr>
      <w:r>
        <w:t>A flexible ap</w:t>
      </w:r>
      <w:r>
        <w:t xml:space="preserve">proach and a willingness to learn, especially where processes and systems could change  </w:t>
      </w:r>
    </w:p>
    <w:p w:rsidR="008527D6" w:rsidRDefault="004F554A">
      <w:pPr>
        <w:numPr>
          <w:ilvl w:val="0"/>
          <w:numId w:val="2"/>
        </w:numPr>
        <w:ind w:hanging="360"/>
      </w:pPr>
      <w:r>
        <w:t xml:space="preserve">A working knowledge of Excel at an intermediate level  </w:t>
      </w:r>
    </w:p>
    <w:p w:rsidR="008527D6" w:rsidRDefault="004F554A">
      <w:pPr>
        <w:numPr>
          <w:ilvl w:val="0"/>
          <w:numId w:val="2"/>
        </w:numPr>
        <w:ind w:hanging="360"/>
      </w:pPr>
      <w:r>
        <w:t xml:space="preserve">Ability to process a large volume of emails </w:t>
      </w:r>
    </w:p>
    <w:p w:rsidR="008527D6" w:rsidRDefault="004F554A">
      <w:pPr>
        <w:numPr>
          <w:ilvl w:val="0"/>
          <w:numId w:val="2"/>
        </w:numPr>
        <w:ind w:hanging="360"/>
      </w:pPr>
      <w:r>
        <w:t xml:space="preserve">Ability to multi-task, set priorities and manage time effectively </w:t>
      </w:r>
      <w:r>
        <w:t xml:space="preserve"> </w:t>
      </w:r>
    </w:p>
    <w:p w:rsidR="008527D6" w:rsidRDefault="004F554A">
      <w:pPr>
        <w:numPr>
          <w:ilvl w:val="0"/>
          <w:numId w:val="2"/>
        </w:numPr>
        <w:spacing w:after="0"/>
        <w:ind w:hanging="360"/>
      </w:pPr>
      <w:r>
        <w:t xml:space="preserve">good telephone manner when dealing with supplier queries, team member and leader queries </w:t>
      </w:r>
    </w:p>
    <w:p w:rsidR="008527D6" w:rsidRDefault="004F554A">
      <w:pPr>
        <w:spacing w:after="21" w:line="259" w:lineRule="auto"/>
        <w:ind w:left="720" w:firstLine="0"/>
      </w:pPr>
      <w:r>
        <w:rPr>
          <w:sz w:val="20"/>
        </w:rPr>
        <w:t xml:space="preserve"> </w:t>
      </w:r>
    </w:p>
    <w:p w:rsidR="008527D6" w:rsidRDefault="004F554A">
      <w:pPr>
        <w:pStyle w:val="Heading1"/>
        <w:spacing w:after="231"/>
        <w:ind w:left="-5"/>
      </w:pPr>
      <w:r>
        <w:t xml:space="preserve">Desired </w:t>
      </w:r>
    </w:p>
    <w:p w:rsidR="008527D6" w:rsidRDefault="004F554A">
      <w:pPr>
        <w:numPr>
          <w:ilvl w:val="0"/>
          <w:numId w:val="3"/>
        </w:numPr>
        <w:ind w:hanging="360"/>
      </w:pPr>
      <w:r>
        <w:t xml:space="preserve">Experience of working in a finance department and particularly a purchase ledger section </w:t>
      </w:r>
    </w:p>
    <w:p w:rsidR="008527D6" w:rsidRDefault="004F554A">
      <w:pPr>
        <w:numPr>
          <w:ilvl w:val="0"/>
          <w:numId w:val="3"/>
        </w:numPr>
        <w:ind w:hanging="360"/>
      </w:pPr>
      <w:r>
        <w:t xml:space="preserve">Knowledge of basic VAT  </w:t>
      </w:r>
    </w:p>
    <w:p w:rsidR="008527D6" w:rsidRDefault="004F554A">
      <w:pPr>
        <w:numPr>
          <w:ilvl w:val="0"/>
          <w:numId w:val="3"/>
        </w:numPr>
        <w:ind w:hanging="360"/>
      </w:pPr>
      <w:r>
        <w:t xml:space="preserve">Access Dimensions is preferable </w:t>
      </w:r>
    </w:p>
    <w:p w:rsidR="008527D6" w:rsidRDefault="004F554A">
      <w:pPr>
        <w:spacing w:after="19" w:line="259" w:lineRule="auto"/>
        <w:ind w:left="0" w:firstLine="0"/>
      </w:pPr>
      <w:r>
        <w:rPr>
          <w:sz w:val="20"/>
        </w:rPr>
        <w:t xml:space="preserve"> </w:t>
      </w:r>
    </w:p>
    <w:p w:rsidR="008527D6" w:rsidRDefault="004F554A">
      <w:pPr>
        <w:pStyle w:val="Heading1"/>
        <w:ind w:left="-5"/>
      </w:pPr>
      <w:r>
        <w:t xml:space="preserve">About the company </w:t>
      </w:r>
    </w:p>
    <w:p w:rsidR="008527D6" w:rsidRDefault="004F554A">
      <w:pPr>
        <w:spacing w:after="2" w:line="259" w:lineRule="auto"/>
        <w:ind w:left="0" w:firstLine="0"/>
      </w:pPr>
      <w:r>
        <w:rPr>
          <w:sz w:val="20"/>
        </w:rPr>
        <w:t xml:space="preserve"> </w:t>
      </w:r>
    </w:p>
    <w:p w:rsidR="008527D6" w:rsidRDefault="004F554A">
      <w:pPr>
        <w:spacing w:after="0"/>
      </w:pPr>
      <w:r>
        <w:t xml:space="preserve">HF Holidays is the </w:t>
      </w:r>
      <w:r>
        <w:t>UK’s largest Walking &amp; Outdoor holiday provider</w:t>
      </w:r>
      <w:r>
        <w:t xml:space="preserve">, we specialise in providing walking holidays in the great outdoors in the UK, Europe and Worldwide. </w:t>
      </w:r>
    </w:p>
    <w:p w:rsidR="008527D6" w:rsidRDefault="004F554A">
      <w:pPr>
        <w:spacing w:after="0"/>
      </w:pPr>
      <w:r>
        <w:t>We own and operate 18 UK country</w:t>
      </w:r>
      <w:r>
        <w:t xml:space="preserve"> houses from Scotland to St Ives from which over 25,000 guests enjoy our UK walking holidays each year. Our holidays are award winning and we have recently been recognised as one of the few holiday companies to be a Recommended Provider by Which.</w:t>
      </w:r>
      <w:r>
        <w:rPr>
          <w:b/>
          <w:sz w:val="24"/>
        </w:rPr>
        <w:t xml:space="preserve"> </w:t>
      </w:r>
    </w:p>
    <w:p w:rsidR="008527D6" w:rsidRDefault="004F554A">
      <w:pPr>
        <w:spacing w:after="7" w:line="259" w:lineRule="auto"/>
        <w:ind w:left="120" w:firstLine="0"/>
      </w:pPr>
      <w:r>
        <w:rPr>
          <w:sz w:val="20"/>
        </w:rPr>
        <w:t xml:space="preserve"> </w:t>
      </w:r>
    </w:p>
    <w:p w:rsidR="008527D6" w:rsidRDefault="004F554A">
      <w:pPr>
        <w:spacing w:after="2"/>
        <w:ind w:right="464"/>
      </w:pPr>
      <w:r>
        <w:t>Our st</w:t>
      </w:r>
      <w:r>
        <w:t>ory began in 1913 and we currently employ a team of around 500. Looking after our guests and team is at the heart of everything we do, and our mission is to provide shared holiday experiences which inspire friendship, fun and an active enjoyment of the gre</w:t>
      </w:r>
      <w:r>
        <w:t xml:space="preserve">at outdoors.  </w:t>
      </w:r>
    </w:p>
    <w:p w:rsidR="008527D6" w:rsidRDefault="004F554A">
      <w:pPr>
        <w:spacing w:after="0" w:line="259" w:lineRule="auto"/>
        <w:ind w:left="0" w:firstLine="0"/>
      </w:pPr>
      <w:r>
        <w:rPr>
          <w:sz w:val="20"/>
        </w:rPr>
        <w:t xml:space="preserve"> </w:t>
      </w:r>
    </w:p>
    <w:p w:rsidR="008527D6" w:rsidRDefault="004F554A">
      <w:r>
        <w:t xml:space="preserve">We aim to achieve our vision by applying the following values: </w:t>
      </w:r>
    </w:p>
    <w:p w:rsidR="008527D6" w:rsidRDefault="004F554A">
      <w:pPr>
        <w:spacing w:after="0"/>
      </w:pPr>
      <w:r>
        <w:t xml:space="preserve">Trusted, Collaborative, Exceptional Experiences, Ownership, Inspiring, Passionate and Fun. </w:t>
      </w:r>
    </w:p>
    <w:p w:rsidR="008527D6" w:rsidRDefault="004F554A">
      <w:pPr>
        <w:spacing w:after="21" w:line="259" w:lineRule="auto"/>
        <w:ind w:left="0" w:firstLine="0"/>
      </w:pPr>
      <w:r>
        <w:rPr>
          <w:sz w:val="20"/>
        </w:rPr>
        <w:t xml:space="preserve"> </w:t>
      </w:r>
    </w:p>
    <w:p w:rsidR="008527D6" w:rsidRDefault="004F554A">
      <w:pPr>
        <w:pStyle w:val="Heading1"/>
        <w:spacing w:after="234"/>
        <w:ind w:left="-5"/>
      </w:pPr>
      <w:r>
        <w:t xml:space="preserve">Package </w:t>
      </w:r>
    </w:p>
    <w:p w:rsidR="008527D6" w:rsidRDefault="004F554A">
      <w:pPr>
        <w:numPr>
          <w:ilvl w:val="0"/>
          <w:numId w:val="4"/>
        </w:numPr>
        <w:ind w:hanging="286"/>
      </w:pPr>
      <w:r>
        <w:t xml:space="preserve">1-week free familiarisation visit </w:t>
      </w:r>
      <w:r>
        <w:t xml:space="preserve">at any of our country houses for you and your family + up to £50 for travel support </w:t>
      </w:r>
    </w:p>
    <w:p w:rsidR="008527D6" w:rsidRDefault="004F554A">
      <w:pPr>
        <w:numPr>
          <w:ilvl w:val="0"/>
          <w:numId w:val="4"/>
        </w:numPr>
        <w:ind w:hanging="286"/>
      </w:pPr>
      <w:r>
        <w:t xml:space="preserve">Free carparking </w:t>
      </w:r>
    </w:p>
    <w:p w:rsidR="008527D6" w:rsidRDefault="004F554A">
      <w:pPr>
        <w:numPr>
          <w:ilvl w:val="0"/>
          <w:numId w:val="4"/>
        </w:numPr>
        <w:ind w:hanging="286"/>
      </w:pPr>
      <w:r>
        <w:t xml:space="preserve">28 days holiday inclusive of Bank Holidays, rising to 33 days after two years </w:t>
      </w:r>
    </w:p>
    <w:p w:rsidR="008527D6" w:rsidRDefault="004F554A">
      <w:pPr>
        <w:numPr>
          <w:ilvl w:val="0"/>
          <w:numId w:val="4"/>
        </w:numPr>
        <w:ind w:hanging="286"/>
      </w:pPr>
      <w:r>
        <w:t xml:space="preserve">Discount at outdoors equipment stores </w:t>
      </w:r>
    </w:p>
    <w:p w:rsidR="008527D6" w:rsidRDefault="004F554A">
      <w:pPr>
        <w:numPr>
          <w:ilvl w:val="0"/>
          <w:numId w:val="4"/>
        </w:numPr>
        <w:ind w:hanging="286"/>
      </w:pPr>
      <w:r>
        <w:t>Discounts on our holidays throughout</w:t>
      </w:r>
      <w:r>
        <w:t xml:space="preserve"> the world </w:t>
      </w:r>
    </w:p>
    <w:p w:rsidR="008527D6" w:rsidRDefault="004F554A">
      <w:pPr>
        <w:numPr>
          <w:ilvl w:val="0"/>
          <w:numId w:val="4"/>
        </w:numPr>
        <w:spacing w:after="0"/>
        <w:ind w:hanging="286"/>
      </w:pPr>
      <w:r>
        <w:t xml:space="preserve">Discounts on our holidays for friends and family </w:t>
      </w:r>
      <w:r>
        <w:rPr>
          <w:rFonts w:ascii="Segoe UI Symbol" w:eastAsia="Segoe UI Symbol" w:hAnsi="Segoe UI Symbol" w:cs="Segoe UI Symbol"/>
        </w:rPr>
        <w:t>•</w:t>
      </w:r>
      <w:r>
        <w:rPr>
          <w:rFonts w:ascii="Arial" w:eastAsia="Arial" w:hAnsi="Arial" w:cs="Arial"/>
        </w:rPr>
        <w:t xml:space="preserve"> </w:t>
      </w:r>
      <w:r>
        <w:t xml:space="preserve">Unique opportunity to explore the great outdoors </w:t>
      </w:r>
    </w:p>
    <w:p w:rsidR="008527D6" w:rsidRDefault="004F554A">
      <w:pPr>
        <w:spacing w:after="230" w:line="259" w:lineRule="auto"/>
        <w:ind w:left="0" w:firstLine="0"/>
      </w:pPr>
      <w:r>
        <w:rPr>
          <w:rFonts w:ascii="Arial" w:eastAsia="Arial" w:hAnsi="Arial" w:cs="Arial"/>
        </w:rPr>
        <w:t xml:space="preserve"> </w:t>
      </w:r>
    </w:p>
    <w:p w:rsidR="008527D6" w:rsidRDefault="004F554A">
      <w:pPr>
        <w:spacing w:after="211" w:line="259" w:lineRule="auto"/>
        <w:ind w:left="0" w:firstLine="0"/>
      </w:pPr>
      <w:r>
        <w:t xml:space="preserve"> </w:t>
      </w:r>
    </w:p>
    <w:p w:rsidR="008527D6" w:rsidRDefault="004F554A">
      <w:pPr>
        <w:spacing w:after="237"/>
      </w:pPr>
      <w:r>
        <w:lastRenderedPageBreak/>
        <w:t xml:space="preserve">Closing Date: January 18 </w:t>
      </w:r>
      <w:r>
        <w:rPr>
          <w:vertAlign w:val="superscript"/>
        </w:rPr>
        <w:t>th</w:t>
      </w:r>
      <w:r>
        <w:t xml:space="preserve">2019 </w:t>
      </w:r>
    </w:p>
    <w:p w:rsidR="008527D6" w:rsidRDefault="004F554A">
      <w:r>
        <w:t xml:space="preserve">Email CV to: recruitment@hfholidays.co.uk </w:t>
      </w:r>
    </w:p>
    <w:sectPr w:rsidR="008527D6">
      <w:pgSz w:w="11906" w:h="16838"/>
      <w:pgMar w:top="1440" w:right="1446" w:bottom="154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72D25"/>
    <w:multiLevelType w:val="hybridMultilevel"/>
    <w:tmpl w:val="1C10F11E"/>
    <w:lvl w:ilvl="0" w:tplc="9AB4921C">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59E77E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18415F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DEC58B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986FA9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616192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53AFCB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2984EF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6CCD47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6EF47A4"/>
    <w:multiLevelType w:val="hybridMultilevel"/>
    <w:tmpl w:val="24423B9A"/>
    <w:lvl w:ilvl="0" w:tplc="CB88A326">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350F76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810E7A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0F663B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1DAF40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F68EE1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1E04D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AC4FB8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58ADC3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0D47D5F"/>
    <w:multiLevelType w:val="hybridMultilevel"/>
    <w:tmpl w:val="0D745F7A"/>
    <w:lvl w:ilvl="0" w:tplc="5510C728">
      <w:start w:val="1"/>
      <w:numFmt w:val="bullet"/>
      <w:lvlText w:val="•"/>
      <w:lvlJc w:val="left"/>
      <w:pPr>
        <w:ind w:left="5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16DA42">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A2E81A">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4A5A3A">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4C951A">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2ECB96">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163F82">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B065A6">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4AC784">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F990DAF"/>
    <w:multiLevelType w:val="hybridMultilevel"/>
    <w:tmpl w:val="6F325790"/>
    <w:lvl w:ilvl="0" w:tplc="B11E3BEA">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F847E5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0F0A8A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314646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E3221E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B00DE9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AE413D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56EF1C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584DE4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D6"/>
    <w:rsid w:val="004F554A"/>
    <w:rsid w:val="00852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A178F-A2F7-4E8B-A7EF-7359FCC6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5" w:line="248" w:lineRule="auto"/>
      <w:ind w:left="10" w:hanging="10"/>
    </w:pPr>
    <w:rPr>
      <w:rFonts w:ascii="Century Gothic" w:eastAsia="Century Gothic" w:hAnsi="Century Gothic" w:cs="Century Gothic"/>
      <w:color w:val="000000"/>
    </w:rPr>
  </w:style>
  <w:style w:type="paragraph" w:styleId="Heading1">
    <w:name w:val="heading 1"/>
    <w:next w:val="Normal"/>
    <w:link w:val="Heading1Char"/>
    <w:uiPriority w:val="9"/>
    <w:qFormat/>
    <w:pPr>
      <w:keepNext/>
      <w:keepLines/>
      <w:spacing w:after="0"/>
      <w:ind w:left="10" w:hanging="10"/>
      <w:outlineLvl w:val="0"/>
    </w:pPr>
    <w:rPr>
      <w:rFonts w:ascii="Century Gothic" w:eastAsia="Century Gothic" w:hAnsi="Century Gothic" w:cs="Century Gothic"/>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543</Words>
  <Characters>3099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jackiem</dc:creator>
  <cp:keywords/>
  <cp:lastModifiedBy>Yasmin Ayture</cp:lastModifiedBy>
  <cp:revision>2</cp:revision>
  <dcterms:created xsi:type="dcterms:W3CDTF">2018-12-18T16:18:00Z</dcterms:created>
  <dcterms:modified xsi:type="dcterms:W3CDTF">2018-12-18T16:18:00Z</dcterms:modified>
</cp:coreProperties>
</file>